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9548" w14:textId="77777777" w:rsidR="007D6B2D" w:rsidRDefault="007D6B2D" w:rsidP="004440FF"/>
    <w:p w14:paraId="0FE4FAFC" w14:textId="77777777" w:rsidR="00DB6B0D" w:rsidRDefault="00DB6B0D" w:rsidP="004440FF"/>
    <w:p w14:paraId="51E1F70B" w14:textId="6BEFE900" w:rsidR="00DB6B0D" w:rsidRDefault="00DB6B0D" w:rsidP="004440FF"/>
    <w:p w14:paraId="6DCA9E3B" w14:textId="77777777" w:rsidR="00656F81" w:rsidRDefault="00656F81" w:rsidP="004440FF"/>
    <w:p w14:paraId="64CF54E9" w14:textId="77777777" w:rsidR="00DB6B0D" w:rsidRDefault="00DB6B0D" w:rsidP="004440FF"/>
    <w:p w14:paraId="084A52A3" w14:textId="7B9223FC" w:rsidR="00DB6B0D" w:rsidRPr="00656F81" w:rsidRDefault="00656F81" w:rsidP="00840EE0">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00840EE0" w:rsidRPr="00840EE0">
        <w:rPr>
          <w:rFonts w:ascii="Times New Roman" w:hAnsi="Times New Roman" w:cs="Times New Roman"/>
          <w:b/>
          <w:sz w:val="28"/>
          <w:szCs w:val="28"/>
          <w:lang w:val="kk-KZ"/>
        </w:rPr>
        <w:t>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w:t>
      </w:r>
      <w:r>
        <w:rPr>
          <w:rFonts w:ascii="Times New Roman" w:hAnsi="Times New Roman" w:cs="Times New Roman"/>
          <w:b/>
          <w:sz w:val="28"/>
          <w:szCs w:val="28"/>
          <w:lang w:val="kk-KZ"/>
        </w:rPr>
        <w:t>» Қазақстан Республикасы Қаржы министрінің 2018 жылғы 6 ақпандағы №129 бұйрығының күші жойылды деп тану туралы</w:t>
      </w:r>
    </w:p>
    <w:p w14:paraId="2650FDF3" w14:textId="0D330E86" w:rsidR="00DB6B0D" w:rsidRPr="00840EE0" w:rsidRDefault="00DB6B0D" w:rsidP="00DB6B0D">
      <w:pPr>
        <w:spacing w:after="0" w:line="240" w:lineRule="auto"/>
        <w:ind w:firstLine="708"/>
        <w:jc w:val="both"/>
        <w:rPr>
          <w:rFonts w:ascii="Times New Roman" w:hAnsi="Times New Roman" w:cs="Times New Roman"/>
          <w:sz w:val="28"/>
          <w:szCs w:val="28"/>
          <w:lang w:val="kk-KZ"/>
        </w:rPr>
      </w:pPr>
    </w:p>
    <w:p w14:paraId="7AC0D28A" w14:textId="77777777" w:rsidR="00225E0E" w:rsidRPr="00840EE0" w:rsidRDefault="00225E0E" w:rsidP="00DB6B0D">
      <w:pPr>
        <w:spacing w:after="0" w:line="240" w:lineRule="auto"/>
        <w:ind w:firstLine="708"/>
        <w:jc w:val="both"/>
        <w:rPr>
          <w:rFonts w:ascii="Times New Roman" w:hAnsi="Times New Roman" w:cs="Times New Roman"/>
          <w:sz w:val="28"/>
          <w:szCs w:val="28"/>
          <w:lang w:val="kk-KZ"/>
        </w:rPr>
      </w:pPr>
    </w:p>
    <w:p w14:paraId="176E9479" w14:textId="35832022" w:rsidR="00840EE0" w:rsidRPr="00840EE0" w:rsidRDefault="00840EE0" w:rsidP="00840EE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k-KZ"/>
        </w:rPr>
        <w:t>«</w:t>
      </w:r>
      <w:proofErr w:type="spellStart"/>
      <w:r w:rsidRPr="00840EE0">
        <w:rPr>
          <w:rFonts w:ascii="Times New Roman" w:hAnsi="Times New Roman" w:cs="Times New Roman"/>
          <w:sz w:val="28"/>
          <w:szCs w:val="28"/>
        </w:rPr>
        <w:t>Құқықтық</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актілер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туралы</w:t>
      </w:r>
      <w:proofErr w:type="spellEnd"/>
      <w:r>
        <w:rPr>
          <w:rFonts w:ascii="Times New Roman" w:hAnsi="Times New Roman" w:cs="Times New Roman"/>
          <w:sz w:val="28"/>
          <w:szCs w:val="28"/>
        </w:rPr>
        <w:t>»</w:t>
      </w:r>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Қазақстан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Республикасы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Заңының</w:t>
      </w:r>
      <w:proofErr w:type="spellEnd"/>
      <w:r w:rsidRPr="00840EE0">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sidRPr="00840EE0">
        <w:rPr>
          <w:rFonts w:ascii="Times New Roman" w:hAnsi="Times New Roman" w:cs="Times New Roman"/>
          <w:sz w:val="28"/>
          <w:szCs w:val="28"/>
        </w:rPr>
        <w:t xml:space="preserve">27-бабының 2-тармағына </w:t>
      </w:r>
      <w:proofErr w:type="spellStart"/>
      <w:r w:rsidRPr="00840EE0">
        <w:rPr>
          <w:rFonts w:ascii="Times New Roman" w:hAnsi="Times New Roman" w:cs="Times New Roman"/>
          <w:sz w:val="28"/>
          <w:szCs w:val="28"/>
        </w:rPr>
        <w:t>сәйкес</w:t>
      </w:r>
      <w:proofErr w:type="spellEnd"/>
      <w:r w:rsidRPr="00840EE0">
        <w:rPr>
          <w:rFonts w:ascii="Times New Roman" w:hAnsi="Times New Roman" w:cs="Times New Roman"/>
          <w:sz w:val="28"/>
          <w:szCs w:val="28"/>
        </w:rPr>
        <w:t xml:space="preserve"> </w:t>
      </w:r>
      <w:r w:rsidRPr="00840EE0">
        <w:rPr>
          <w:rFonts w:ascii="Times New Roman" w:hAnsi="Times New Roman" w:cs="Times New Roman"/>
          <w:b/>
          <w:sz w:val="28"/>
          <w:szCs w:val="28"/>
        </w:rPr>
        <w:t>БҰЙЫРАМЫН:</w:t>
      </w:r>
    </w:p>
    <w:p w14:paraId="7D1393DB" w14:textId="3E2E0FBF" w:rsidR="00840EE0" w:rsidRPr="00840EE0" w:rsidRDefault="00840EE0" w:rsidP="00840EE0">
      <w:pPr>
        <w:spacing w:after="0" w:line="240" w:lineRule="auto"/>
        <w:ind w:firstLine="708"/>
        <w:jc w:val="both"/>
        <w:rPr>
          <w:rFonts w:ascii="Times New Roman" w:hAnsi="Times New Roman" w:cs="Times New Roman"/>
          <w:sz w:val="28"/>
          <w:szCs w:val="28"/>
        </w:rPr>
      </w:pPr>
      <w:r w:rsidRPr="00840EE0">
        <w:rPr>
          <w:rFonts w:ascii="Times New Roman" w:hAnsi="Times New Roman" w:cs="Times New Roman"/>
          <w:sz w:val="28"/>
          <w:szCs w:val="28"/>
        </w:rPr>
        <w:t xml:space="preserve">1. </w:t>
      </w:r>
      <w:r>
        <w:rPr>
          <w:rFonts w:ascii="Times New Roman" w:hAnsi="Times New Roman" w:cs="Times New Roman"/>
          <w:sz w:val="28"/>
          <w:szCs w:val="28"/>
          <w:lang w:val="kk-KZ"/>
        </w:rPr>
        <w:t>«</w:t>
      </w:r>
      <w:proofErr w:type="spellStart"/>
      <w:r w:rsidRPr="00840EE0">
        <w:rPr>
          <w:rFonts w:ascii="Times New Roman" w:hAnsi="Times New Roman" w:cs="Times New Roman"/>
          <w:sz w:val="28"/>
          <w:szCs w:val="28"/>
        </w:rPr>
        <w:t>Еуразиялық</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экономикалық</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одақта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өткізу</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жөніндегі</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айналымдары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қосылған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құн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салығынан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босатылатын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Қазақстан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Республикасының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аумағына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Еуразиялық</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экономикалық</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одаққа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мүше</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мемлекеттердің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аумағынан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әкелінген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тауарды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жөндеу</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бойынша</w:t>
      </w:r>
      <w:proofErr w:type="spellEnd"/>
      <w:r w:rsidRPr="00840EE0">
        <w:rPr>
          <w:rFonts w:ascii="Times New Roman" w:hAnsi="Times New Roman" w:cs="Times New Roman"/>
          <w:sz w:val="28"/>
          <w:szCs w:val="28"/>
        </w:rPr>
        <w:t xml:space="preserve">, оны </w:t>
      </w:r>
      <w:proofErr w:type="spellStart"/>
      <w:r w:rsidRPr="00840EE0">
        <w:rPr>
          <w:rFonts w:ascii="Times New Roman" w:hAnsi="Times New Roman" w:cs="Times New Roman"/>
          <w:sz w:val="28"/>
          <w:szCs w:val="28"/>
        </w:rPr>
        <w:t>қалпына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келтіруді</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құрамдас</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бөліктерін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ауыстыруды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қоса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алғанда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қызметтердің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тізбесін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бекіту</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туралы</w:t>
      </w:r>
      <w:proofErr w:type="spellEnd"/>
      <w:r>
        <w:rPr>
          <w:rFonts w:ascii="Times New Roman" w:hAnsi="Times New Roman" w:cs="Times New Roman"/>
          <w:sz w:val="28"/>
          <w:szCs w:val="28"/>
        </w:rPr>
        <w:t>»</w:t>
      </w:r>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Қазақстан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Республикасы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Қаржы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минис</w:t>
      </w:r>
      <w:r>
        <w:rPr>
          <w:rFonts w:ascii="Times New Roman" w:hAnsi="Times New Roman" w:cs="Times New Roman"/>
          <w:sz w:val="28"/>
          <w:szCs w:val="28"/>
        </w:rPr>
        <w:t>трінің</w:t>
      </w:r>
      <w:proofErr w:type="spellEnd"/>
      <w:r>
        <w:rPr>
          <w:rFonts w:ascii="Times New Roman" w:hAnsi="Times New Roman" w:cs="Times New Roman"/>
          <w:sz w:val="28"/>
          <w:szCs w:val="28"/>
        </w:rPr>
        <w:t xml:space="preserve"> 2018 </w:t>
      </w:r>
      <w:proofErr w:type="spellStart"/>
      <w:r>
        <w:rPr>
          <w:rFonts w:ascii="Times New Roman" w:hAnsi="Times New Roman" w:cs="Times New Roman"/>
          <w:sz w:val="28"/>
          <w:szCs w:val="28"/>
        </w:rPr>
        <w:t>жылғы</w:t>
      </w:r>
      <w:proofErr w:type="spellEnd"/>
      <w:r>
        <w:rPr>
          <w:rFonts w:ascii="Times New Roman" w:hAnsi="Times New Roman" w:cs="Times New Roman"/>
          <w:sz w:val="28"/>
          <w:szCs w:val="28"/>
        </w:rPr>
        <w:t xml:space="preserve"> 6 </w:t>
      </w:r>
      <w:proofErr w:type="spellStart"/>
      <w:r>
        <w:rPr>
          <w:rFonts w:ascii="Times New Roman" w:hAnsi="Times New Roman" w:cs="Times New Roman"/>
          <w:sz w:val="28"/>
          <w:szCs w:val="28"/>
        </w:rPr>
        <w:t>ақпандағы</w:t>
      </w:r>
      <w:proofErr w:type="spellEnd"/>
      <w:r>
        <w:rPr>
          <w:rFonts w:ascii="Times New Roman" w:hAnsi="Times New Roman" w:cs="Times New Roman"/>
          <w:sz w:val="28"/>
          <w:szCs w:val="28"/>
        </w:rPr>
        <w:t xml:space="preserve"> №</w:t>
      </w:r>
      <w:r w:rsidRPr="00840EE0">
        <w:rPr>
          <w:rFonts w:ascii="Times New Roman" w:hAnsi="Times New Roman" w:cs="Times New Roman"/>
          <w:sz w:val="28"/>
          <w:szCs w:val="28"/>
        </w:rPr>
        <w:t xml:space="preserve">129 </w:t>
      </w:r>
      <w:proofErr w:type="spellStart"/>
      <w:r w:rsidRPr="00840EE0">
        <w:rPr>
          <w:rFonts w:ascii="Times New Roman" w:hAnsi="Times New Roman" w:cs="Times New Roman"/>
          <w:sz w:val="28"/>
          <w:szCs w:val="28"/>
        </w:rPr>
        <w:t>бұйрығының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кү</w:t>
      </w:r>
      <w:r>
        <w:rPr>
          <w:rFonts w:ascii="Times New Roman" w:hAnsi="Times New Roman" w:cs="Times New Roman"/>
          <w:sz w:val="28"/>
          <w:szCs w:val="28"/>
        </w:rPr>
        <w:t>ші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жойылды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танылсын</w:t>
      </w:r>
      <w:proofErr w:type="spellEnd"/>
      <w:r>
        <w:rPr>
          <w:rFonts w:ascii="Times New Roman" w:hAnsi="Times New Roman" w:cs="Times New Roman"/>
          <w:sz w:val="28"/>
          <w:szCs w:val="28"/>
        </w:rPr>
        <w:t xml:space="preserve"> </w:t>
      </w:r>
      <w:r w:rsidRPr="00840EE0">
        <w:rPr>
          <w:rFonts w:ascii="Times New Roman" w:hAnsi="Times New Roman" w:cs="Times New Roman"/>
          <w:sz w:val="28"/>
          <w:szCs w:val="28"/>
        </w:rPr>
        <w:t>(</w:t>
      </w:r>
      <w:proofErr w:type="spellStart"/>
      <w:r w:rsidRPr="00840EE0">
        <w:rPr>
          <w:rFonts w:ascii="Times New Roman" w:hAnsi="Times New Roman" w:cs="Times New Roman"/>
          <w:sz w:val="28"/>
          <w:szCs w:val="28"/>
        </w:rPr>
        <w:t>нормативтік</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құқықтық</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актілерді</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w:t>
      </w:r>
      <w:r>
        <w:rPr>
          <w:rFonts w:ascii="Times New Roman" w:hAnsi="Times New Roman" w:cs="Times New Roman"/>
          <w:sz w:val="28"/>
          <w:szCs w:val="28"/>
        </w:rPr>
        <w:t>емлекеттік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тіркеу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тізілімінде</w:t>
      </w:r>
      <w:proofErr w:type="spellEnd"/>
      <w:r>
        <w:rPr>
          <w:rFonts w:ascii="Times New Roman" w:hAnsi="Times New Roman" w:cs="Times New Roman"/>
          <w:sz w:val="28"/>
          <w:szCs w:val="28"/>
        </w:rPr>
        <w:t xml:space="preserve"> №</w:t>
      </w:r>
      <w:r w:rsidRPr="00840EE0">
        <w:rPr>
          <w:rFonts w:ascii="Times New Roman" w:hAnsi="Times New Roman" w:cs="Times New Roman"/>
          <w:sz w:val="28"/>
          <w:szCs w:val="28"/>
        </w:rPr>
        <w:t xml:space="preserve">16407 </w:t>
      </w:r>
      <w:proofErr w:type="spellStart"/>
      <w:r w:rsidRPr="00840EE0">
        <w:rPr>
          <w:rFonts w:ascii="Times New Roman" w:hAnsi="Times New Roman" w:cs="Times New Roman"/>
          <w:sz w:val="28"/>
          <w:szCs w:val="28"/>
        </w:rPr>
        <w:t>болып</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тіркелген</w:t>
      </w:r>
      <w:proofErr w:type="spellEnd"/>
      <w:r w:rsidRPr="00840EE0">
        <w:rPr>
          <w:rFonts w:ascii="Times New Roman" w:hAnsi="Times New Roman" w:cs="Times New Roman"/>
          <w:sz w:val="28"/>
          <w:szCs w:val="28"/>
        </w:rPr>
        <w:t>).</w:t>
      </w:r>
    </w:p>
    <w:p w14:paraId="731C3935" w14:textId="77777777" w:rsidR="00840EE0" w:rsidRPr="00840EE0" w:rsidRDefault="00840EE0" w:rsidP="00840EE0">
      <w:pPr>
        <w:spacing w:after="0" w:line="240" w:lineRule="auto"/>
        <w:ind w:firstLine="708"/>
        <w:jc w:val="both"/>
        <w:rPr>
          <w:rFonts w:ascii="Times New Roman" w:hAnsi="Times New Roman" w:cs="Times New Roman"/>
          <w:sz w:val="28"/>
          <w:szCs w:val="28"/>
        </w:rPr>
      </w:pPr>
      <w:r w:rsidRPr="00840EE0">
        <w:rPr>
          <w:rFonts w:ascii="Times New Roman" w:hAnsi="Times New Roman" w:cs="Times New Roman"/>
          <w:sz w:val="28"/>
          <w:szCs w:val="28"/>
        </w:rPr>
        <w:t xml:space="preserve">2. </w:t>
      </w:r>
      <w:proofErr w:type="spellStart"/>
      <w:r w:rsidRPr="00840EE0">
        <w:rPr>
          <w:rFonts w:ascii="Times New Roman" w:hAnsi="Times New Roman" w:cs="Times New Roman"/>
          <w:sz w:val="28"/>
          <w:szCs w:val="28"/>
        </w:rPr>
        <w:t>Қазақстан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Республикасы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Қаржы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министрлігінің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Мемлекеттік</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кірістер</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комитеті</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Қазақстан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Республикасының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заңнамасында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белгіленген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тәртіппен</w:t>
      </w:r>
      <w:proofErr w:type="spellEnd"/>
      <w:r w:rsidRPr="00840EE0">
        <w:rPr>
          <w:rFonts w:ascii="Times New Roman" w:hAnsi="Times New Roman" w:cs="Times New Roman"/>
          <w:sz w:val="28"/>
          <w:szCs w:val="28"/>
        </w:rPr>
        <w:t>:</w:t>
      </w:r>
    </w:p>
    <w:p w14:paraId="1CCBA1D0" w14:textId="77777777" w:rsidR="00840EE0" w:rsidRPr="00840EE0" w:rsidRDefault="00840EE0" w:rsidP="00840EE0">
      <w:pPr>
        <w:spacing w:after="0" w:line="240" w:lineRule="auto"/>
        <w:ind w:firstLine="708"/>
        <w:jc w:val="both"/>
        <w:rPr>
          <w:rFonts w:ascii="Times New Roman" w:hAnsi="Times New Roman" w:cs="Times New Roman"/>
          <w:sz w:val="28"/>
          <w:szCs w:val="28"/>
        </w:rPr>
      </w:pPr>
      <w:r w:rsidRPr="00840EE0">
        <w:rPr>
          <w:rFonts w:ascii="Times New Roman" w:hAnsi="Times New Roman" w:cs="Times New Roman"/>
          <w:sz w:val="28"/>
          <w:szCs w:val="28"/>
        </w:rPr>
        <w:t xml:space="preserve">1) Осы </w:t>
      </w:r>
      <w:proofErr w:type="spellStart"/>
      <w:r w:rsidRPr="00840EE0">
        <w:rPr>
          <w:rFonts w:ascii="Times New Roman" w:hAnsi="Times New Roman" w:cs="Times New Roman"/>
          <w:sz w:val="28"/>
          <w:szCs w:val="28"/>
        </w:rPr>
        <w:t>бұйрықтың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Қазақстан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Республикасының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Әділет</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министрлігінде</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мемлекеттік</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тіркелуі</w:t>
      </w:r>
      <w:proofErr w:type="spellEnd"/>
      <w:r w:rsidRPr="00840EE0">
        <w:rPr>
          <w:rFonts w:ascii="Times New Roman" w:hAnsi="Times New Roman" w:cs="Times New Roman"/>
          <w:sz w:val="28"/>
          <w:szCs w:val="28"/>
        </w:rPr>
        <w:t>;</w:t>
      </w:r>
    </w:p>
    <w:p w14:paraId="4B0B7045" w14:textId="77777777" w:rsidR="00840EE0" w:rsidRPr="00840EE0" w:rsidRDefault="00840EE0" w:rsidP="00840EE0">
      <w:pPr>
        <w:spacing w:after="0" w:line="240" w:lineRule="auto"/>
        <w:ind w:firstLine="708"/>
        <w:jc w:val="both"/>
        <w:rPr>
          <w:rFonts w:ascii="Times New Roman" w:hAnsi="Times New Roman" w:cs="Times New Roman"/>
          <w:sz w:val="28"/>
          <w:szCs w:val="28"/>
        </w:rPr>
      </w:pPr>
      <w:r w:rsidRPr="00840EE0">
        <w:rPr>
          <w:rFonts w:ascii="Times New Roman" w:hAnsi="Times New Roman" w:cs="Times New Roman"/>
          <w:sz w:val="28"/>
          <w:szCs w:val="28"/>
        </w:rPr>
        <w:t xml:space="preserve">2) Осы </w:t>
      </w:r>
      <w:proofErr w:type="spellStart"/>
      <w:r w:rsidRPr="00840EE0">
        <w:rPr>
          <w:rFonts w:ascii="Times New Roman" w:hAnsi="Times New Roman" w:cs="Times New Roman"/>
          <w:sz w:val="28"/>
          <w:szCs w:val="28"/>
        </w:rPr>
        <w:t>бұйрық</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ресми</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жарияланғаннан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кейін</w:t>
      </w:r>
      <w:proofErr w:type="spellEnd"/>
      <w:r w:rsidRPr="00840EE0">
        <w:rPr>
          <w:rFonts w:ascii="Times New Roman" w:hAnsi="Times New Roman" w:cs="Times New Roman"/>
          <w:sz w:val="28"/>
          <w:szCs w:val="28"/>
        </w:rPr>
        <w:t xml:space="preserve"> оны </w:t>
      </w:r>
      <w:proofErr w:type="spellStart"/>
      <w:r w:rsidRPr="00840EE0">
        <w:rPr>
          <w:rFonts w:ascii="Times New Roman" w:hAnsi="Times New Roman" w:cs="Times New Roman"/>
          <w:sz w:val="28"/>
          <w:szCs w:val="28"/>
        </w:rPr>
        <w:t>Қазақстан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Республикасы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Қаржы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министрлігінің</w:t>
      </w:r>
      <w:proofErr w:type="spellEnd"/>
      <w:r w:rsidRPr="00840EE0">
        <w:rPr>
          <w:rFonts w:ascii="Times New Roman" w:hAnsi="Times New Roman" w:cs="Times New Roman"/>
          <w:sz w:val="28"/>
          <w:szCs w:val="28"/>
        </w:rPr>
        <w:t xml:space="preserve"> интернет-</w:t>
      </w:r>
      <w:proofErr w:type="spellStart"/>
      <w:r w:rsidRPr="00840EE0">
        <w:rPr>
          <w:rFonts w:ascii="Times New Roman" w:hAnsi="Times New Roman" w:cs="Times New Roman"/>
          <w:sz w:val="28"/>
          <w:szCs w:val="28"/>
        </w:rPr>
        <w:t>ресурсында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орналастыруды</w:t>
      </w:r>
      <w:proofErr w:type="spellEnd"/>
      <w:r w:rsidRPr="00840EE0">
        <w:rPr>
          <w:rFonts w:ascii="Times New Roman" w:hAnsi="Times New Roman" w:cs="Times New Roman"/>
          <w:sz w:val="28"/>
          <w:szCs w:val="28"/>
        </w:rPr>
        <w:t>;</w:t>
      </w:r>
    </w:p>
    <w:p w14:paraId="10DEDA64" w14:textId="77777777" w:rsidR="00840EE0" w:rsidRPr="00840EE0" w:rsidRDefault="00840EE0" w:rsidP="00840EE0">
      <w:pPr>
        <w:spacing w:after="0" w:line="240" w:lineRule="auto"/>
        <w:ind w:firstLine="708"/>
        <w:jc w:val="both"/>
        <w:rPr>
          <w:rFonts w:ascii="Times New Roman" w:hAnsi="Times New Roman" w:cs="Times New Roman"/>
          <w:sz w:val="28"/>
          <w:szCs w:val="28"/>
        </w:rPr>
      </w:pPr>
      <w:r w:rsidRPr="00840EE0">
        <w:rPr>
          <w:rFonts w:ascii="Times New Roman" w:hAnsi="Times New Roman" w:cs="Times New Roman"/>
          <w:sz w:val="28"/>
          <w:szCs w:val="28"/>
        </w:rPr>
        <w:t xml:space="preserve">3) Осы </w:t>
      </w:r>
      <w:proofErr w:type="spellStart"/>
      <w:r w:rsidRPr="00840EE0">
        <w:rPr>
          <w:rFonts w:ascii="Times New Roman" w:hAnsi="Times New Roman" w:cs="Times New Roman"/>
          <w:sz w:val="28"/>
          <w:szCs w:val="28"/>
        </w:rPr>
        <w:t>бұйрық</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Қазақстан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Республикасының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Әділет</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министрлігінде</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мемлекеттік</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тіркелгеннен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кейін</w:t>
      </w:r>
      <w:proofErr w:type="spellEnd"/>
      <w:r w:rsidRPr="00840EE0">
        <w:rPr>
          <w:rFonts w:ascii="Times New Roman" w:hAnsi="Times New Roman" w:cs="Times New Roman"/>
          <w:sz w:val="28"/>
          <w:szCs w:val="28"/>
        </w:rPr>
        <w:t xml:space="preserve"> он </w:t>
      </w:r>
      <w:proofErr w:type="spellStart"/>
      <w:r w:rsidRPr="00840EE0">
        <w:rPr>
          <w:rFonts w:ascii="Times New Roman" w:hAnsi="Times New Roman" w:cs="Times New Roman"/>
          <w:sz w:val="28"/>
          <w:szCs w:val="28"/>
        </w:rPr>
        <w:t>жұмыс</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күні</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ішінде</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Қазақстан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Республикасы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Қаржы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министрлігінің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Заң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қызметі</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департаментіне</w:t>
      </w:r>
      <w:proofErr w:type="spellEnd"/>
      <w:r w:rsidRPr="00840EE0">
        <w:rPr>
          <w:rFonts w:ascii="Times New Roman" w:hAnsi="Times New Roman" w:cs="Times New Roman"/>
          <w:sz w:val="28"/>
          <w:szCs w:val="28"/>
        </w:rPr>
        <w:t xml:space="preserve"> осы </w:t>
      </w:r>
      <w:proofErr w:type="spellStart"/>
      <w:r w:rsidRPr="00840EE0">
        <w:rPr>
          <w:rFonts w:ascii="Times New Roman" w:hAnsi="Times New Roman" w:cs="Times New Roman"/>
          <w:sz w:val="28"/>
          <w:szCs w:val="28"/>
        </w:rPr>
        <w:t>тармақтың</w:t>
      </w:r>
      <w:proofErr w:type="spellEnd"/>
      <w:r w:rsidRPr="00840EE0">
        <w:rPr>
          <w:rFonts w:ascii="Times New Roman" w:hAnsi="Times New Roman" w:cs="Times New Roman"/>
          <w:sz w:val="28"/>
          <w:szCs w:val="28"/>
        </w:rPr>
        <w:t xml:space="preserve"> 1) </w:t>
      </w:r>
      <w:proofErr w:type="spellStart"/>
      <w:r w:rsidRPr="00840EE0">
        <w:rPr>
          <w:rFonts w:ascii="Times New Roman" w:hAnsi="Times New Roman" w:cs="Times New Roman"/>
          <w:sz w:val="28"/>
          <w:szCs w:val="28"/>
        </w:rPr>
        <w:t>және</w:t>
      </w:r>
      <w:proofErr w:type="spellEnd"/>
      <w:r w:rsidRPr="00840EE0">
        <w:rPr>
          <w:rFonts w:ascii="Times New Roman" w:hAnsi="Times New Roman" w:cs="Times New Roman"/>
          <w:sz w:val="28"/>
          <w:szCs w:val="28"/>
        </w:rPr>
        <w:t xml:space="preserve"> 2) </w:t>
      </w:r>
      <w:proofErr w:type="spellStart"/>
      <w:r w:rsidRPr="00840EE0">
        <w:rPr>
          <w:rFonts w:ascii="Times New Roman" w:hAnsi="Times New Roman" w:cs="Times New Roman"/>
          <w:sz w:val="28"/>
          <w:szCs w:val="28"/>
        </w:rPr>
        <w:t>тармақшаларында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көзделген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іс-шаралардың</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орындалуы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туралы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мәліметтерді</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ұсынуды</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қамтамасыз</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етсін</w:t>
      </w:r>
      <w:proofErr w:type="spellEnd"/>
      <w:r w:rsidRPr="00840EE0">
        <w:rPr>
          <w:rFonts w:ascii="Times New Roman" w:hAnsi="Times New Roman" w:cs="Times New Roman"/>
          <w:sz w:val="28"/>
          <w:szCs w:val="28"/>
        </w:rPr>
        <w:t>.</w:t>
      </w:r>
    </w:p>
    <w:p w14:paraId="52A834C0" w14:textId="506CE134" w:rsidR="00DB6B0D" w:rsidRDefault="00840EE0" w:rsidP="00840EE0">
      <w:pPr>
        <w:spacing w:after="0" w:line="240" w:lineRule="auto"/>
        <w:ind w:firstLine="708"/>
        <w:jc w:val="both"/>
        <w:rPr>
          <w:rFonts w:ascii="Times New Roman" w:hAnsi="Times New Roman" w:cs="Times New Roman"/>
          <w:sz w:val="28"/>
          <w:szCs w:val="28"/>
        </w:rPr>
      </w:pPr>
      <w:r w:rsidRPr="00840EE0">
        <w:rPr>
          <w:rFonts w:ascii="Times New Roman" w:hAnsi="Times New Roman" w:cs="Times New Roman"/>
          <w:sz w:val="28"/>
          <w:szCs w:val="28"/>
        </w:rPr>
        <w:t xml:space="preserve">3. Осы </w:t>
      </w:r>
      <w:proofErr w:type="spellStart"/>
      <w:r w:rsidRPr="00840EE0">
        <w:rPr>
          <w:rFonts w:ascii="Times New Roman" w:hAnsi="Times New Roman" w:cs="Times New Roman"/>
          <w:sz w:val="28"/>
          <w:szCs w:val="28"/>
        </w:rPr>
        <w:t>бұйрық</w:t>
      </w:r>
      <w:proofErr w:type="spellEnd"/>
      <w:r w:rsidRPr="00840EE0">
        <w:rPr>
          <w:rFonts w:ascii="Times New Roman" w:hAnsi="Times New Roman" w:cs="Times New Roman"/>
          <w:sz w:val="28"/>
          <w:szCs w:val="28"/>
        </w:rPr>
        <w:t xml:space="preserve"> 2026 </w:t>
      </w:r>
      <w:proofErr w:type="spellStart"/>
      <w:r w:rsidRPr="00840EE0">
        <w:rPr>
          <w:rFonts w:ascii="Times New Roman" w:hAnsi="Times New Roman" w:cs="Times New Roman"/>
          <w:sz w:val="28"/>
          <w:szCs w:val="28"/>
        </w:rPr>
        <w:t>жылғы</w:t>
      </w:r>
      <w:proofErr w:type="spellEnd"/>
      <w:r w:rsidRPr="00840EE0">
        <w:rPr>
          <w:rFonts w:ascii="Times New Roman" w:hAnsi="Times New Roman" w:cs="Times New Roman"/>
          <w:sz w:val="28"/>
          <w:szCs w:val="28"/>
        </w:rPr>
        <w:t xml:space="preserve"> 1 </w:t>
      </w:r>
      <w:proofErr w:type="spellStart"/>
      <w:r w:rsidRPr="00840EE0">
        <w:rPr>
          <w:rFonts w:ascii="Times New Roman" w:hAnsi="Times New Roman" w:cs="Times New Roman"/>
          <w:sz w:val="28"/>
          <w:szCs w:val="28"/>
        </w:rPr>
        <w:t>қаңтардан</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бастап</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қолданысқа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енгізіледі</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және</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ресми</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жариялануға</w:t>
      </w:r>
      <w:proofErr w:type="spellEnd"/>
      <w:r w:rsidRPr="00840EE0">
        <w:rPr>
          <w:rFonts w:ascii="Times New Roman" w:hAnsi="Times New Roman" w:cs="Times New Roman"/>
          <w:sz w:val="28"/>
          <w:szCs w:val="28"/>
        </w:rPr>
        <w:t xml:space="preserve"> </w:t>
      </w:r>
      <w:proofErr w:type="spellStart"/>
      <w:r w:rsidRPr="00840EE0">
        <w:rPr>
          <w:rFonts w:ascii="Times New Roman" w:hAnsi="Times New Roman" w:cs="Times New Roman"/>
          <w:sz w:val="28"/>
          <w:szCs w:val="28"/>
        </w:rPr>
        <w:t>тиіс</w:t>
      </w:r>
      <w:proofErr w:type="spellEnd"/>
      <w:r w:rsidRPr="00840EE0">
        <w:rPr>
          <w:rFonts w:ascii="Times New Roman" w:hAnsi="Times New Roman" w:cs="Times New Roman"/>
          <w:sz w:val="28"/>
          <w:szCs w:val="28"/>
        </w:rPr>
        <w:t>.</w:t>
      </w:r>
    </w:p>
    <w:p w14:paraId="19FC9760" w14:textId="081EE962" w:rsidR="00DB6B0D" w:rsidRDefault="00DB6B0D" w:rsidP="00DB6B0D">
      <w:pPr>
        <w:spacing w:after="0" w:line="240" w:lineRule="auto"/>
        <w:ind w:firstLine="708"/>
        <w:jc w:val="both"/>
        <w:rPr>
          <w:rFonts w:ascii="Times New Roman" w:hAnsi="Times New Roman" w:cs="Times New Roman"/>
          <w:sz w:val="28"/>
          <w:szCs w:val="28"/>
        </w:rPr>
      </w:pPr>
    </w:p>
    <w:p w14:paraId="24EC03A9" w14:textId="77777777" w:rsidR="00840EE0" w:rsidRPr="00F33F25" w:rsidRDefault="00840EE0" w:rsidP="00DB6B0D">
      <w:pPr>
        <w:spacing w:after="0" w:line="240" w:lineRule="auto"/>
        <w:ind w:firstLine="708"/>
        <w:jc w:val="both"/>
        <w:rPr>
          <w:rFonts w:ascii="Times New Roman" w:hAnsi="Times New Roman" w:cs="Times New Roman"/>
          <w:sz w:val="28"/>
          <w:szCs w:val="28"/>
        </w:rPr>
      </w:pPr>
    </w:p>
    <w:tbl>
      <w:tblPr>
        <w:tblStyle w:val="1"/>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DB6B0D" w:rsidRPr="00710E47" w14:paraId="212FC5A4" w14:textId="77777777" w:rsidTr="0072241F">
        <w:tc>
          <w:tcPr>
            <w:tcW w:w="3652" w:type="dxa"/>
            <w:hideMark/>
          </w:tcPr>
          <w:p w14:paraId="0A47FE64" w14:textId="77777777" w:rsidR="00DB6B0D" w:rsidRPr="00E318CD" w:rsidRDefault="00DB6B0D" w:rsidP="0072241F">
            <w:pPr>
              <w:overflowPunct w:val="0"/>
              <w:autoSpaceDE w:val="0"/>
              <w:autoSpaceDN w:val="0"/>
              <w:adjustRightInd w:val="0"/>
              <w:rPr>
                <w:b/>
                <w:sz w:val="28"/>
                <w:szCs w:val="28"/>
                <w:lang w:val="kk-KZ"/>
              </w:rPr>
            </w:pPr>
            <w:r>
              <w:rPr>
                <w:b/>
                <w:sz w:val="28"/>
                <w:szCs w:val="28"/>
                <w:lang w:val="kk-KZ"/>
              </w:rPr>
              <w:t>Лауазымы</w:t>
            </w:r>
          </w:p>
        </w:tc>
        <w:tc>
          <w:tcPr>
            <w:tcW w:w="2126" w:type="dxa"/>
          </w:tcPr>
          <w:p w14:paraId="06F704DE" w14:textId="77777777" w:rsidR="00DB6B0D" w:rsidRPr="00710E47" w:rsidRDefault="00DB6B0D" w:rsidP="0072241F">
            <w:pPr>
              <w:overflowPunct w:val="0"/>
              <w:autoSpaceDE w:val="0"/>
              <w:autoSpaceDN w:val="0"/>
              <w:adjustRightInd w:val="0"/>
              <w:rPr>
                <w:b/>
                <w:sz w:val="28"/>
                <w:szCs w:val="28"/>
                <w:lang w:val="kk-KZ"/>
              </w:rPr>
            </w:pPr>
          </w:p>
        </w:tc>
        <w:tc>
          <w:tcPr>
            <w:tcW w:w="3152" w:type="dxa"/>
            <w:hideMark/>
          </w:tcPr>
          <w:p w14:paraId="4D827783" w14:textId="77777777" w:rsidR="00DB6B0D" w:rsidRPr="00710E47" w:rsidRDefault="00DB6B0D" w:rsidP="0072241F">
            <w:pPr>
              <w:overflowPunct w:val="0"/>
              <w:autoSpaceDE w:val="0"/>
              <w:autoSpaceDN w:val="0"/>
              <w:adjustRightInd w:val="0"/>
              <w:rPr>
                <w:b/>
                <w:sz w:val="28"/>
                <w:szCs w:val="28"/>
                <w:lang w:val="kk-KZ"/>
              </w:rPr>
            </w:pPr>
            <w:r>
              <w:rPr>
                <w:b/>
                <w:sz w:val="28"/>
                <w:szCs w:val="28"/>
                <w:lang w:val="kk-KZ"/>
              </w:rPr>
              <w:t>ТАӘ</w:t>
            </w:r>
          </w:p>
        </w:tc>
      </w:tr>
    </w:tbl>
    <w:p w14:paraId="5E7D4EF1" w14:textId="0D552092" w:rsidR="00DB6B0D" w:rsidRDefault="00DB6B0D" w:rsidP="004440FF">
      <w:bookmarkStart w:id="0" w:name="_GoBack"/>
      <w:bookmarkEnd w:id="0"/>
    </w:p>
    <w:sectPr w:rsidR="00DB6B0D" w:rsidSect="004440FF">
      <w:pgSz w:w="11906" w:h="16838"/>
      <w:pgMar w:top="1418" w:right="851" w:bottom="1276"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84C621" w16cex:dateUtc="2025-09-29T03:47:00Z"/>
  <w16cex:commentExtensible w16cex:durableId="2C84EB4A" w16cex:dateUtc="2025-09-29T06:26:00Z"/>
  <w16cex:commentExtensible w16cex:durableId="2C7E31D8" w16cex:dateUtc="2025-09-24T04:01:00Z"/>
  <w16cex:commentExtensible w16cex:durableId="2C7E2FB0" w16cex:dateUtc="2025-09-24T03:52:00Z"/>
  <w16cex:commentExtensible w16cex:durableId="2C7E3181" w16cex:dateUtc="2025-09-24T03:59:00Z"/>
  <w16cex:commentExtensible w16cex:durableId="2C7E3008" w16cex:dateUtc="2025-09-24T03:53:00Z"/>
  <w16cex:commentExtensible w16cex:durableId="2C7E3010" w16cex:dateUtc="2025-09-24T03:53:00Z"/>
  <w16cex:commentExtensible w16cex:durableId="2C84C4C0" w16cex:dateUtc="2025-09-29T03:41:00Z"/>
  <w16cex:commentExtensible w16cex:durableId="2C7E32DE" w16cex:dateUtc="2025-09-24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FA50DC" w16cid:durableId="2C84C621"/>
  <w16cid:commentId w16cid:paraId="487F5054" w16cid:durableId="2C84EB4A"/>
  <w16cid:commentId w16cid:paraId="11CC09DA" w16cid:durableId="2C7E31D8"/>
  <w16cid:commentId w16cid:paraId="62ABA2EC" w16cid:durableId="2C7E2FB0"/>
  <w16cid:commentId w16cid:paraId="02A81AA8" w16cid:durableId="2C7E3181"/>
  <w16cid:commentId w16cid:paraId="6F4A75E3" w16cid:durableId="2C7E3008"/>
  <w16cid:commentId w16cid:paraId="2B477BA9" w16cid:durableId="2C7E3010"/>
  <w16cid:commentId w16cid:paraId="6B0C2CAE" w16cid:durableId="2C84C4C0"/>
  <w16cid:commentId w16cid:paraId="6791B93A" w16cid:durableId="2C7E32D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0FF"/>
    <w:rsid w:val="000F067D"/>
    <w:rsid w:val="00106A44"/>
    <w:rsid w:val="00225E0E"/>
    <w:rsid w:val="003367D6"/>
    <w:rsid w:val="00353475"/>
    <w:rsid w:val="003B4C5A"/>
    <w:rsid w:val="00415B0D"/>
    <w:rsid w:val="00421F78"/>
    <w:rsid w:val="004440FF"/>
    <w:rsid w:val="004A2602"/>
    <w:rsid w:val="00533CF7"/>
    <w:rsid w:val="00553BF0"/>
    <w:rsid w:val="00656F81"/>
    <w:rsid w:val="007D6B2D"/>
    <w:rsid w:val="00830AF8"/>
    <w:rsid w:val="00840EE0"/>
    <w:rsid w:val="0088003F"/>
    <w:rsid w:val="00A93EB6"/>
    <w:rsid w:val="00B10176"/>
    <w:rsid w:val="00CC5BA7"/>
    <w:rsid w:val="00DB6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2AD31"/>
  <w15:chartTrackingRefBased/>
  <w15:docId w15:val="{74A8D2C3-5205-445D-B461-A9EB625CA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0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rsid w:val="004440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444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106A44"/>
    <w:rPr>
      <w:sz w:val="16"/>
      <w:szCs w:val="16"/>
    </w:rPr>
  </w:style>
  <w:style w:type="paragraph" w:styleId="a5">
    <w:name w:val="annotation text"/>
    <w:basedOn w:val="a"/>
    <w:link w:val="a6"/>
    <w:uiPriority w:val="99"/>
    <w:semiHidden/>
    <w:unhideWhenUsed/>
    <w:rsid w:val="00106A44"/>
    <w:pPr>
      <w:spacing w:line="240" w:lineRule="auto"/>
    </w:pPr>
    <w:rPr>
      <w:sz w:val="20"/>
      <w:szCs w:val="20"/>
    </w:rPr>
  </w:style>
  <w:style w:type="character" w:customStyle="1" w:styleId="a6">
    <w:name w:val="Текст примечания Знак"/>
    <w:basedOn w:val="a0"/>
    <w:link w:val="a5"/>
    <w:uiPriority w:val="99"/>
    <w:semiHidden/>
    <w:rsid w:val="00106A44"/>
    <w:rPr>
      <w:sz w:val="20"/>
      <w:szCs w:val="20"/>
    </w:rPr>
  </w:style>
  <w:style w:type="paragraph" w:styleId="a7">
    <w:name w:val="annotation subject"/>
    <w:basedOn w:val="a5"/>
    <w:next w:val="a5"/>
    <w:link w:val="a8"/>
    <w:uiPriority w:val="99"/>
    <w:semiHidden/>
    <w:unhideWhenUsed/>
    <w:rsid w:val="00106A44"/>
    <w:rPr>
      <w:b/>
      <w:bCs/>
    </w:rPr>
  </w:style>
  <w:style w:type="character" w:customStyle="1" w:styleId="a8">
    <w:name w:val="Тема примечания Знак"/>
    <w:basedOn w:val="a6"/>
    <w:link w:val="a7"/>
    <w:uiPriority w:val="99"/>
    <w:semiHidden/>
    <w:rsid w:val="00106A44"/>
    <w:rPr>
      <w:b/>
      <w:bCs/>
      <w:sz w:val="20"/>
      <w:szCs w:val="20"/>
    </w:rPr>
  </w:style>
  <w:style w:type="paragraph" w:styleId="a9">
    <w:name w:val="Normal (Web)"/>
    <w:basedOn w:val="a"/>
    <w:uiPriority w:val="99"/>
    <w:semiHidden/>
    <w:unhideWhenUsed/>
    <w:rsid w:val="00830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35347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534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70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280</Words>
  <Characters>1596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Камалитденов Даурен Халельевич</dc:creator>
  <cp:keywords/>
  <dc:description/>
  <cp:lastModifiedBy>Алиханкызы Алтынай</cp:lastModifiedBy>
  <cp:revision>4</cp:revision>
  <dcterms:created xsi:type="dcterms:W3CDTF">2025-10-03T09:23:00Z</dcterms:created>
  <dcterms:modified xsi:type="dcterms:W3CDTF">2025-11-05T07:12:00Z</dcterms:modified>
</cp:coreProperties>
</file>